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B5" w:rsidRDefault="006A4779">
      <w:pPr>
        <w:spacing w:line="400" w:lineRule="exact"/>
        <w:ind w:left="0" w:firstLine="0"/>
        <w:jc w:val="center"/>
      </w:pPr>
      <w:r>
        <w:rPr>
          <w:rFonts w:ascii="標楷體" w:eastAsia="標楷體" w:hAnsi="標楷體" w:cs="標楷體"/>
          <w:b/>
          <w:bCs/>
          <w:sz w:val="28"/>
          <w:szCs w:val="28"/>
        </w:rPr>
        <w:t>臺南市</w:t>
      </w:r>
      <w:r>
        <w:rPr>
          <w:rFonts w:ascii="標楷體" w:eastAsia="標楷體" w:hAnsi="標楷體" w:cs="標楷體"/>
          <w:b/>
          <w:bCs/>
          <w:sz w:val="28"/>
          <w:szCs w:val="28"/>
        </w:rPr>
        <w:t>107</w:t>
      </w:r>
      <w:r>
        <w:rPr>
          <w:rFonts w:ascii="標楷體" w:eastAsia="標楷體" w:hAnsi="標楷體" w:cs="標楷體"/>
          <w:b/>
          <w:bCs/>
          <w:sz w:val="28"/>
          <w:szCs w:val="28"/>
        </w:rPr>
        <w:t>學年度國民教育輔導團性別平等教育議題輔導小組</w:t>
      </w:r>
    </w:p>
    <w:p w:rsidR="005C59B5" w:rsidRDefault="006A4779">
      <w:pPr>
        <w:spacing w:line="400" w:lineRule="exact"/>
        <w:ind w:left="0" w:firstLine="0"/>
        <w:jc w:val="center"/>
      </w:pPr>
      <w:r>
        <w:rPr>
          <w:rFonts w:eastAsia="標楷體" w:cs="標楷體"/>
          <w:b/>
          <w:bCs/>
          <w:sz w:val="28"/>
          <w:szCs w:val="28"/>
        </w:rPr>
        <w:t>「教育現場常見的非主流性取向爭議」研習實施計畫</w:t>
      </w:r>
    </w:p>
    <w:p w:rsidR="005C59B5" w:rsidRDefault="006A4779">
      <w:pPr>
        <w:pStyle w:val="a3"/>
        <w:widowControl/>
        <w:numPr>
          <w:ilvl w:val="0"/>
          <w:numId w:val="1"/>
        </w:numPr>
        <w:suppressAutoHyphens w:val="0"/>
        <w:autoSpaceDE w:val="0"/>
        <w:snapToGrid w:val="0"/>
        <w:textAlignment w:val="auto"/>
        <w:rPr>
          <w:rFonts w:ascii="標楷體" w:eastAsia="標楷體" w:hAnsi="標楷體"/>
          <w:kern w:val="0"/>
          <w:szCs w:val="24"/>
        </w:rPr>
      </w:pPr>
      <w:r>
        <w:rPr>
          <w:rFonts w:ascii="標楷體" w:eastAsia="標楷體" w:hAnsi="標楷體"/>
          <w:kern w:val="0"/>
          <w:szCs w:val="24"/>
        </w:rPr>
        <w:t>依據</w:t>
      </w:r>
    </w:p>
    <w:p w:rsidR="005C59B5" w:rsidRDefault="006A4779">
      <w:pPr>
        <w:widowControl/>
        <w:suppressAutoHyphens w:val="0"/>
        <w:autoSpaceDE w:val="0"/>
        <w:snapToGrid w:val="0"/>
        <w:ind w:left="708" w:hanging="708"/>
        <w:textAlignment w:val="auto"/>
        <w:rPr>
          <w:rFonts w:ascii="標楷體" w:eastAsia="標楷體" w:hAnsi="標楷體"/>
          <w:kern w:val="0"/>
          <w:szCs w:val="24"/>
        </w:rPr>
      </w:pPr>
      <w:r>
        <w:rPr>
          <w:rFonts w:ascii="標楷體" w:eastAsia="標楷體" w:hAnsi="標楷體"/>
          <w:kern w:val="0"/>
          <w:szCs w:val="24"/>
        </w:rPr>
        <w:t>（一）教育部補助直轄市、縣</w:t>
      </w:r>
      <w:r>
        <w:rPr>
          <w:rFonts w:ascii="標楷體" w:eastAsia="標楷體" w:hAnsi="標楷體"/>
          <w:kern w:val="0"/>
          <w:szCs w:val="24"/>
        </w:rPr>
        <w:t>(</w:t>
      </w:r>
      <w:r>
        <w:rPr>
          <w:rFonts w:ascii="標楷體" w:eastAsia="標楷體" w:hAnsi="標楷體"/>
          <w:kern w:val="0"/>
          <w:szCs w:val="24"/>
        </w:rPr>
        <w:t>市</w:t>
      </w:r>
      <w:r>
        <w:rPr>
          <w:rFonts w:ascii="標楷體" w:eastAsia="標楷體" w:hAnsi="標楷體"/>
          <w:kern w:val="0"/>
          <w:szCs w:val="24"/>
        </w:rPr>
        <w:t>)</w:t>
      </w:r>
      <w:r>
        <w:rPr>
          <w:rFonts w:ascii="標楷體" w:eastAsia="標楷體" w:hAnsi="標楷體"/>
          <w:kern w:val="0"/>
          <w:szCs w:val="24"/>
        </w:rPr>
        <w:t>政府精進國民中學及國民小學教師教學專業與課程品質作業要點。</w:t>
      </w:r>
    </w:p>
    <w:p w:rsidR="005C59B5" w:rsidRDefault="006A4779">
      <w:pPr>
        <w:widowControl/>
        <w:suppressAutoHyphens w:val="0"/>
        <w:autoSpaceDE w:val="0"/>
        <w:snapToGrid w:val="0"/>
        <w:ind w:left="0" w:firstLine="0"/>
        <w:textAlignment w:val="auto"/>
        <w:rPr>
          <w:rFonts w:ascii="標楷體" w:eastAsia="標楷體" w:hAnsi="標楷體"/>
          <w:kern w:val="0"/>
          <w:szCs w:val="24"/>
        </w:rPr>
      </w:pPr>
      <w:r>
        <w:rPr>
          <w:rFonts w:ascii="標楷體" w:eastAsia="標楷體" w:hAnsi="標楷體"/>
          <w:kern w:val="0"/>
          <w:szCs w:val="24"/>
        </w:rPr>
        <w:t>（二）台南市</w:t>
      </w:r>
      <w:r>
        <w:rPr>
          <w:rFonts w:ascii="標楷體" w:eastAsia="標楷體" w:hAnsi="標楷體"/>
          <w:kern w:val="0"/>
          <w:szCs w:val="24"/>
        </w:rPr>
        <w:t>107</w:t>
      </w:r>
      <w:r>
        <w:rPr>
          <w:rFonts w:ascii="標楷體" w:eastAsia="標楷體" w:hAnsi="標楷體"/>
          <w:kern w:val="0"/>
          <w:szCs w:val="24"/>
        </w:rPr>
        <w:t>學年度精進國民中小學教師教學</w:t>
      </w:r>
      <w:bookmarkStart w:id="0" w:name="_GoBack"/>
      <w:bookmarkEnd w:id="0"/>
      <w:r>
        <w:rPr>
          <w:rFonts w:ascii="標楷體" w:eastAsia="標楷體" w:hAnsi="標楷體"/>
          <w:kern w:val="0"/>
          <w:szCs w:val="24"/>
        </w:rPr>
        <w:t>專業與課程品質整體推動計畫。</w:t>
      </w:r>
    </w:p>
    <w:p w:rsidR="005C59B5" w:rsidRDefault="006A4779">
      <w:pPr>
        <w:widowControl/>
        <w:suppressAutoHyphens w:val="0"/>
        <w:autoSpaceDE w:val="0"/>
        <w:snapToGrid w:val="0"/>
        <w:ind w:left="0" w:firstLine="0"/>
        <w:textAlignment w:val="auto"/>
        <w:rPr>
          <w:rFonts w:ascii="標楷體" w:eastAsia="標楷體" w:hAnsi="標楷體"/>
          <w:kern w:val="0"/>
          <w:szCs w:val="24"/>
        </w:rPr>
      </w:pPr>
      <w:r>
        <w:rPr>
          <w:rFonts w:ascii="標楷體" w:eastAsia="標楷體" w:hAnsi="標楷體"/>
          <w:kern w:val="0"/>
          <w:szCs w:val="24"/>
        </w:rPr>
        <w:t>（三）台南市</w:t>
      </w:r>
      <w:r>
        <w:rPr>
          <w:rFonts w:ascii="標楷體" w:eastAsia="標楷體" w:hAnsi="標楷體"/>
          <w:kern w:val="0"/>
          <w:szCs w:val="24"/>
        </w:rPr>
        <w:t>107</w:t>
      </w:r>
      <w:r>
        <w:rPr>
          <w:rFonts w:ascii="標楷體" w:eastAsia="標楷體" w:hAnsi="標楷體"/>
          <w:kern w:val="0"/>
          <w:szCs w:val="24"/>
        </w:rPr>
        <w:t>學年度國民教育輔導團整體團務計畫。</w:t>
      </w:r>
    </w:p>
    <w:p w:rsidR="005C59B5" w:rsidRDefault="006A4779">
      <w:pPr>
        <w:widowControl/>
        <w:suppressAutoHyphens w:val="0"/>
        <w:autoSpaceDE w:val="0"/>
        <w:snapToGrid w:val="0"/>
        <w:ind w:left="0" w:firstLine="0"/>
        <w:textAlignment w:val="auto"/>
      </w:pPr>
      <w:r>
        <w:rPr>
          <w:rFonts w:ascii="標楷體" w:eastAsia="標楷體" w:hAnsi="標楷體"/>
          <w:kern w:val="0"/>
          <w:szCs w:val="24"/>
        </w:rPr>
        <w:t>（四）台南市</w:t>
      </w:r>
      <w:r>
        <w:rPr>
          <w:rFonts w:ascii="標楷體" w:eastAsia="標楷體" w:hAnsi="標楷體"/>
          <w:kern w:val="0"/>
          <w:szCs w:val="24"/>
        </w:rPr>
        <w:t>107</w:t>
      </w:r>
      <w:r>
        <w:rPr>
          <w:rFonts w:ascii="標楷體" w:eastAsia="標楷體" w:hAnsi="標楷體"/>
          <w:kern w:val="0"/>
          <w:szCs w:val="24"/>
        </w:rPr>
        <w:t>學</w:t>
      </w:r>
      <w:r>
        <w:rPr>
          <w:rFonts w:ascii="標楷體" w:eastAsia="標楷體" w:hAnsi="標楷體"/>
          <w:kern w:val="0"/>
          <w:szCs w:val="24"/>
        </w:rPr>
        <w:t>年度國民教育輔導團</w:t>
      </w:r>
      <w:r>
        <w:rPr>
          <w:rFonts w:eastAsia="標楷體"/>
          <w:kern w:val="0"/>
          <w:szCs w:val="24"/>
        </w:rPr>
        <w:t>性別平等教育議題輔導小組工作</w:t>
      </w:r>
      <w:r>
        <w:rPr>
          <w:rFonts w:ascii="標楷體" w:eastAsia="標楷體" w:hAnsi="標楷體"/>
          <w:kern w:val="0"/>
          <w:szCs w:val="24"/>
        </w:rPr>
        <w:t>計畫。</w:t>
      </w:r>
    </w:p>
    <w:p w:rsidR="005C59B5" w:rsidRDefault="006A4779">
      <w:pPr>
        <w:pStyle w:val="a3"/>
        <w:widowControl/>
        <w:numPr>
          <w:ilvl w:val="0"/>
          <w:numId w:val="1"/>
        </w:numPr>
        <w:suppressAutoHyphens w:val="0"/>
        <w:snapToGrid w:val="0"/>
        <w:textAlignment w:val="auto"/>
        <w:rPr>
          <w:rFonts w:ascii="標楷體" w:eastAsia="標楷體" w:hAnsi="標楷體"/>
          <w:kern w:val="0"/>
          <w:szCs w:val="24"/>
        </w:rPr>
      </w:pPr>
      <w:r>
        <w:rPr>
          <w:rFonts w:ascii="標楷體" w:eastAsia="標楷體" w:hAnsi="標楷體"/>
          <w:kern w:val="0"/>
          <w:szCs w:val="24"/>
        </w:rPr>
        <w:t>目的</w:t>
      </w:r>
    </w:p>
    <w:p w:rsidR="005C59B5" w:rsidRDefault="006A4779">
      <w:pPr>
        <w:suppressAutoHyphens w:val="0"/>
        <w:snapToGrid w:val="0"/>
        <w:ind w:left="120" w:firstLine="0"/>
        <w:textAlignment w:val="auto"/>
      </w:pPr>
      <w:r>
        <w:rPr>
          <w:rFonts w:ascii="標楷體" w:eastAsia="標楷體" w:hAnsi="標楷體"/>
        </w:rPr>
        <w:t>(</w:t>
      </w:r>
      <w:r>
        <w:rPr>
          <w:rFonts w:ascii="標楷體" w:eastAsia="標楷體" w:hAnsi="標楷體"/>
        </w:rPr>
        <w:t>一</w:t>
      </w:r>
      <w:r>
        <w:rPr>
          <w:rFonts w:ascii="標楷體" w:eastAsia="標楷體" w:hAnsi="標楷體"/>
        </w:rPr>
        <w:t>)</w:t>
      </w:r>
      <w:r>
        <w:t xml:space="preserve"> </w:t>
      </w:r>
      <w:r>
        <w:rPr>
          <w:rFonts w:ascii="標楷體" w:eastAsia="標楷體" w:hAnsi="標楷體"/>
        </w:rPr>
        <w:t>藉由專業增能活動提供教師理解與轉化性平議題新知的機會，促進自我成長並提升專業知能。</w:t>
      </w:r>
    </w:p>
    <w:p w:rsidR="005C59B5" w:rsidRDefault="006A4779">
      <w:pPr>
        <w:suppressAutoHyphens w:val="0"/>
        <w:snapToGrid w:val="0"/>
        <w:ind w:left="0" w:firstLine="0"/>
        <w:textAlignment w:val="auto"/>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 xml:space="preserve">) </w:t>
      </w:r>
      <w:r>
        <w:rPr>
          <w:rFonts w:ascii="標楷體" w:eastAsia="標楷體" w:hAnsi="標楷體"/>
        </w:rPr>
        <w:t>經由理念溝通，聚焦未來性別議題活動推廣教學及課程研發事宜。</w:t>
      </w:r>
    </w:p>
    <w:p w:rsidR="005C59B5" w:rsidRDefault="006A4779">
      <w:pPr>
        <w:pStyle w:val="a3"/>
        <w:numPr>
          <w:ilvl w:val="0"/>
          <w:numId w:val="1"/>
        </w:numPr>
        <w:snapToGrid w:val="0"/>
      </w:pPr>
      <w:r>
        <w:rPr>
          <w:rFonts w:ascii="標楷體" w:eastAsia="標楷體" w:hAnsi="標楷體" w:cs="標楷體"/>
          <w:szCs w:val="24"/>
        </w:rPr>
        <w:t>辦理單位：</w:t>
      </w:r>
    </w:p>
    <w:p w:rsidR="005C59B5" w:rsidRDefault="006A4779">
      <w:pPr>
        <w:snapToGrid w:val="0"/>
        <w:ind w:left="0" w:firstLine="0"/>
      </w:pPr>
      <w:r>
        <w:rPr>
          <w:rFonts w:ascii="標楷體" w:eastAsia="標楷體" w:hAnsi="標楷體" w:cs="標楷體"/>
          <w:szCs w:val="24"/>
        </w:rPr>
        <w:t>（一）指導單位：教育部國民及學前教育署</w:t>
      </w:r>
    </w:p>
    <w:p w:rsidR="005C59B5" w:rsidRDefault="006A4779">
      <w:pPr>
        <w:snapToGrid w:val="0"/>
        <w:ind w:left="0" w:firstLine="0"/>
      </w:pPr>
      <w:r>
        <w:rPr>
          <w:rFonts w:ascii="標楷體" w:eastAsia="標楷體" w:hAnsi="標楷體" w:cs="標楷體"/>
          <w:szCs w:val="24"/>
        </w:rPr>
        <w:t>（二）主辦單位：臺南市政府教育局</w:t>
      </w:r>
    </w:p>
    <w:p w:rsidR="005C59B5" w:rsidRDefault="006A4779">
      <w:pPr>
        <w:snapToGrid w:val="0"/>
        <w:ind w:left="0" w:firstLine="0"/>
      </w:pPr>
      <w:r>
        <w:rPr>
          <w:rFonts w:ascii="標楷體" w:eastAsia="標楷體" w:hAnsi="標楷體" w:cs="標楷體"/>
          <w:szCs w:val="24"/>
        </w:rPr>
        <w:t>（三）承辦單位：臺南市性別平等教育議題輔導團</w:t>
      </w:r>
    </w:p>
    <w:p w:rsidR="005C59B5" w:rsidRDefault="006A4779">
      <w:pPr>
        <w:pStyle w:val="a3"/>
        <w:numPr>
          <w:ilvl w:val="0"/>
          <w:numId w:val="1"/>
        </w:numPr>
        <w:snapToGrid w:val="0"/>
      </w:pPr>
      <w:r>
        <w:rPr>
          <w:rFonts w:ascii="標楷體" w:eastAsia="標楷體" w:hAnsi="標楷體" w:cs="標楷體"/>
          <w:szCs w:val="24"/>
        </w:rPr>
        <w:t>辦理日期：</w:t>
      </w:r>
      <w:r>
        <w:rPr>
          <w:rFonts w:ascii="標楷體" w:eastAsia="標楷體" w:hAnsi="標楷體" w:cs="標楷體"/>
          <w:szCs w:val="24"/>
        </w:rPr>
        <w:t>107</w:t>
      </w:r>
      <w:r>
        <w:rPr>
          <w:rFonts w:ascii="標楷體" w:eastAsia="標楷體" w:hAnsi="標楷體" w:cs="標楷體"/>
          <w:szCs w:val="24"/>
        </w:rPr>
        <w:t>年</w:t>
      </w:r>
      <w:r>
        <w:rPr>
          <w:rFonts w:ascii="標楷體" w:eastAsia="標楷體" w:hAnsi="標楷體" w:cs="標楷體"/>
          <w:szCs w:val="24"/>
        </w:rPr>
        <w:t>12</w:t>
      </w:r>
      <w:r>
        <w:rPr>
          <w:rFonts w:ascii="標楷體" w:eastAsia="標楷體" w:hAnsi="標楷體" w:cs="標楷體"/>
          <w:szCs w:val="24"/>
        </w:rPr>
        <w:t>月</w:t>
      </w:r>
      <w:r>
        <w:rPr>
          <w:rFonts w:ascii="標楷體" w:eastAsia="標楷體" w:hAnsi="標楷體" w:cs="標楷體"/>
          <w:szCs w:val="24"/>
        </w:rPr>
        <w:t>20</w:t>
      </w:r>
      <w:r>
        <w:rPr>
          <w:rFonts w:ascii="標楷體" w:eastAsia="標楷體" w:hAnsi="標楷體" w:cs="標楷體"/>
          <w:szCs w:val="24"/>
        </w:rPr>
        <w:t>日</w:t>
      </w:r>
    </w:p>
    <w:p w:rsidR="005C59B5" w:rsidRDefault="006A4779">
      <w:pPr>
        <w:pStyle w:val="a3"/>
        <w:numPr>
          <w:ilvl w:val="0"/>
          <w:numId w:val="1"/>
        </w:numPr>
        <w:snapToGrid w:val="0"/>
        <w:rPr>
          <w:rFonts w:ascii="標楷體" w:eastAsia="標楷體" w:hAnsi="標楷體" w:cs="標楷體"/>
          <w:szCs w:val="24"/>
        </w:rPr>
      </w:pPr>
      <w:r>
        <w:rPr>
          <w:rFonts w:ascii="標楷體" w:eastAsia="標楷體" w:hAnsi="標楷體" w:cs="標楷體"/>
          <w:szCs w:val="24"/>
        </w:rPr>
        <w:t>辦理地點：新市國中領航樓</w:t>
      </w:r>
      <w:r>
        <w:rPr>
          <w:rFonts w:ascii="標楷體" w:eastAsia="標楷體" w:hAnsi="標楷體" w:cs="標楷體"/>
          <w:szCs w:val="24"/>
        </w:rPr>
        <w:t>2</w:t>
      </w:r>
      <w:r>
        <w:rPr>
          <w:rFonts w:ascii="標楷體" w:eastAsia="標楷體" w:hAnsi="標楷體" w:cs="標楷體"/>
          <w:szCs w:val="24"/>
        </w:rPr>
        <w:t>樓</w:t>
      </w:r>
      <w:r>
        <w:rPr>
          <w:rFonts w:ascii="標楷體" w:eastAsia="標楷體" w:hAnsi="標楷體" w:cs="標楷體"/>
          <w:szCs w:val="24"/>
        </w:rPr>
        <w:t>E</w:t>
      </w:r>
      <w:r>
        <w:rPr>
          <w:rFonts w:ascii="標楷體" w:eastAsia="標楷體" w:hAnsi="標楷體" w:cs="標楷體"/>
          <w:szCs w:val="24"/>
        </w:rPr>
        <w:t>化教室</w:t>
      </w:r>
    </w:p>
    <w:p w:rsidR="005C59B5" w:rsidRDefault="006A4779">
      <w:pPr>
        <w:pStyle w:val="a3"/>
        <w:numPr>
          <w:ilvl w:val="0"/>
          <w:numId w:val="1"/>
        </w:numPr>
        <w:snapToGrid w:val="0"/>
      </w:pPr>
      <w:r>
        <w:rPr>
          <w:rFonts w:ascii="標楷體" w:eastAsia="標楷體" w:hAnsi="標楷體" w:cs="標楷體"/>
          <w:szCs w:val="24"/>
        </w:rPr>
        <w:t>參加對象與人數：全市國中小教師，約</w:t>
      </w:r>
      <w:r>
        <w:rPr>
          <w:rFonts w:ascii="標楷體" w:eastAsia="標楷體" w:hAnsi="標楷體" w:cs="標楷體"/>
          <w:szCs w:val="24"/>
        </w:rPr>
        <w:t>40</w:t>
      </w:r>
      <w:r>
        <w:rPr>
          <w:rFonts w:ascii="標楷體" w:eastAsia="標楷體" w:hAnsi="標楷體" w:cs="標楷體"/>
          <w:szCs w:val="24"/>
        </w:rPr>
        <w:t>人</w:t>
      </w:r>
    </w:p>
    <w:p w:rsidR="005C59B5" w:rsidRDefault="006A4779">
      <w:pPr>
        <w:pStyle w:val="a3"/>
        <w:numPr>
          <w:ilvl w:val="0"/>
          <w:numId w:val="1"/>
        </w:numPr>
        <w:snapToGrid w:val="0"/>
      </w:pPr>
      <w:r>
        <w:rPr>
          <w:rFonts w:ascii="標楷體" w:eastAsia="標楷體" w:hAnsi="標楷體" w:cs="標楷體"/>
          <w:szCs w:val="24"/>
        </w:rPr>
        <w:t>進行方式：</w:t>
      </w:r>
    </w:p>
    <w:p w:rsidR="005C59B5" w:rsidRDefault="006A4779">
      <w:pPr>
        <w:pStyle w:val="a3"/>
        <w:snapToGrid w:val="0"/>
        <w:ind w:firstLine="0"/>
      </w:pPr>
      <w:r>
        <w:t xml:space="preserve"> </w:t>
      </w:r>
    </w:p>
    <w:tbl>
      <w:tblPr>
        <w:tblW w:w="4379" w:type="pct"/>
        <w:tblInd w:w="619" w:type="dxa"/>
        <w:tblCellMar>
          <w:left w:w="10" w:type="dxa"/>
          <w:right w:w="10" w:type="dxa"/>
        </w:tblCellMar>
        <w:tblLook w:val="0000" w:firstRow="0" w:lastRow="0" w:firstColumn="0" w:lastColumn="0" w:noHBand="0" w:noVBand="0"/>
      </w:tblPr>
      <w:tblGrid>
        <w:gridCol w:w="2115"/>
        <w:gridCol w:w="4634"/>
        <w:gridCol w:w="2606"/>
      </w:tblGrid>
      <w:tr w:rsidR="005C59B5">
        <w:tblPrEx>
          <w:tblCellMar>
            <w:top w:w="0" w:type="dxa"/>
            <w:bottom w:w="0" w:type="dxa"/>
          </w:tblCellMar>
        </w:tblPrEx>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時間</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活動內容</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標楷體" w:eastAsia="標楷體" w:hAnsi="標楷體"/>
              </w:rPr>
            </w:pPr>
            <w:r>
              <w:rPr>
                <w:rFonts w:ascii="標楷體" w:eastAsia="標楷體" w:hAnsi="標楷體"/>
              </w:rPr>
              <w:t>備註</w:t>
            </w:r>
          </w:p>
        </w:tc>
      </w:tr>
      <w:tr w:rsidR="005C59B5">
        <w:tblPrEx>
          <w:tblCellMar>
            <w:top w:w="0" w:type="dxa"/>
            <w:bottom w:w="0" w:type="dxa"/>
          </w:tblCellMar>
        </w:tblPrEx>
        <w:trPr>
          <w:trHeight w:val="579"/>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13</w:t>
            </w:r>
            <w:r>
              <w:rPr>
                <w:rFonts w:ascii="Times New Roman" w:eastAsia="標楷體" w:hAnsi="Times New Roman" w:cs="標楷體"/>
                <w:szCs w:val="24"/>
              </w:rPr>
              <w:t>：</w:t>
            </w:r>
            <w:r>
              <w:rPr>
                <w:rFonts w:ascii="Times New Roman" w:eastAsia="標楷體" w:hAnsi="Times New Roman" w:cs="標楷體"/>
                <w:szCs w:val="24"/>
              </w:rPr>
              <w:t>0</w:t>
            </w:r>
            <w:r>
              <w:rPr>
                <w:rFonts w:ascii="Times New Roman" w:eastAsia="標楷體" w:hAnsi="Times New Roman"/>
                <w:szCs w:val="24"/>
              </w:rPr>
              <w:t>0~13</w:t>
            </w:r>
            <w:r>
              <w:rPr>
                <w:rFonts w:ascii="Times New Roman" w:eastAsia="標楷體" w:hAnsi="Times New Roman" w:cs="標楷體"/>
                <w:szCs w:val="24"/>
              </w:rPr>
              <w:t>：</w:t>
            </w:r>
            <w:r>
              <w:rPr>
                <w:rFonts w:ascii="Times New Roman" w:eastAsia="標楷體" w:hAnsi="Times New Roman"/>
                <w:szCs w:val="24"/>
              </w:rPr>
              <w:t>30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Times New Roman" w:eastAsia="標楷體" w:hAnsi="Times New Roman" w:cs="標楷體"/>
                <w:szCs w:val="24"/>
              </w:rPr>
            </w:pPr>
            <w:r>
              <w:rPr>
                <w:rFonts w:ascii="Times New Roman" w:eastAsia="標楷體" w:hAnsi="Times New Roman" w:cs="標楷體"/>
                <w:szCs w:val="24"/>
              </w:rPr>
              <w:t>報到</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Times New Roman" w:eastAsia="標楷體" w:hAnsi="Times New Roman" w:cs="標楷體"/>
                <w:szCs w:val="24"/>
              </w:rPr>
            </w:pPr>
            <w:r>
              <w:rPr>
                <w:rFonts w:ascii="Times New Roman" w:eastAsia="標楷體" w:hAnsi="Times New Roman" w:cs="標楷體"/>
                <w:szCs w:val="24"/>
              </w:rPr>
              <w:t>性平團</w:t>
            </w:r>
          </w:p>
        </w:tc>
      </w:tr>
      <w:tr w:rsidR="005C59B5">
        <w:tblPrEx>
          <w:tblCellMar>
            <w:top w:w="0" w:type="dxa"/>
            <w:bottom w:w="0" w:type="dxa"/>
          </w:tblCellMar>
        </w:tblPrEx>
        <w:trPr>
          <w:trHeight w:val="579"/>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13</w:t>
            </w:r>
            <w:r>
              <w:rPr>
                <w:rFonts w:ascii="Times New Roman" w:eastAsia="標楷體" w:hAnsi="Times New Roman" w:cs="標楷體"/>
                <w:szCs w:val="24"/>
              </w:rPr>
              <w:t>：</w:t>
            </w:r>
            <w:r>
              <w:rPr>
                <w:rFonts w:ascii="Times New Roman" w:eastAsia="標楷體" w:hAnsi="Times New Roman" w:cs="標楷體"/>
                <w:szCs w:val="24"/>
              </w:rPr>
              <w:t>3</w:t>
            </w:r>
            <w:r>
              <w:rPr>
                <w:rFonts w:ascii="Times New Roman" w:eastAsia="標楷體" w:hAnsi="Times New Roman"/>
                <w:szCs w:val="24"/>
              </w:rPr>
              <w:t>0~14</w:t>
            </w:r>
            <w:r>
              <w:rPr>
                <w:rFonts w:ascii="Times New Roman" w:eastAsia="標楷體" w:hAnsi="Times New Roman" w:cs="標楷體"/>
                <w:szCs w:val="24"/>
              </w:rPr>
              <w:t>：</w:t>
            </w:r>
            <w:r>
              <w:rPr>
                <w:rFonts w:ascii="Times New Roman" w:eastAsia="標楷體" w:hAnsi="Times New Roman" w:cs="標楷體"/>
                <w:szCs w:val="24"/>
              </w:rPr>
              <w:t>2</w:t>
            </w:r>
            <w:r>
              <w:rPr>
                <w:rFonts w:ascii="Times New Roman" w:eastAsia="標楷體" w:hAnsi="Times New Roman"/>
                <w:szCs w:val="24"/>
              </w:rPr>
              <w:t>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校園中常見的非主流性取向議題</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標楷體" w:eastAsia="標楷體" w:hAnsi="標楷體" w:cs="標楷體"/>
                <w:szCs w:val="24"/>
              </w:rPr>
            </w:pPr>
            <w:r>
              <w:rPr>
                <w:rFonts w:ascii="標楷體" w:eastAsia="標楷體" w:hAnsi="標楷體" w:cs="標楷體"/>
                <w:szCs w:val="24"/>
              </w:rPr>
              <w:t>屏東大學</w:t>
            </w:r>
          </w:p>
          <w:p w:rsidR="005C59B5" w:rsidRDefault="006A4779">
            <w:pPr>
              <w:ind w:left="0" w:firstLine="0"/>
              <w:jc w:val="center"/>
              <w:rPr>
                <w:rFonts w:ascii="標楷體" w:eastAsia="標楷體" w:hAnsi="標楷體" w:cs="標楷體"/>
                <w:szCs w:val="24"/>
              </w:rPr>
            </w:pPr>
            <w:r>
              <w:rPr>
                <w:rFonts w:ascii="標楷體" w:eastAsia="標楷體" w:hAnsi="標楷體" w:cs="標楷體"/>
                <w:szCs w:val="24"/>
              </w:rPr>
              <w:t>蔣婉斯教授</w:t>
            </w:r>
          </w:p>
        </w:tc>
      </w:tr>
      <w:tr w:rsidR="005C59B5">
        <w:tblPrEx>
          <w:tblCellMar>
            <w:top w:w="0" w:type="dxa"/>
            <w:bottom w:w="0" w:type="dxa"/>
          </w:tblCellMar>
        </w:tblPrEx>
        <w:trPr>
          <w:trHeight w:val="579"/>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14</w:t>
            </w:r>
            <w:r>
              <w:rPr>
                <w:rFonts w:ascii="Times New Roman" w:eastAsia="標楷體" w:hAnsi="Times New Roman" w:cs="標楷體"/>
                <w:szCs w:val="24"/>
              </w:rPr>
              <w:t>：</w:t>
            </w:r>
            <w:r>
              <w:rPr>
                <w:rFonts w:ascii="Times New Roman" w:eastAsia="標楷體" w:hAnsi="Times New Roman"/>
                <w:szCs w:val="24"/>
              </w:rPr>
              <w:t>30~15</w:t>
            </w:r>
            <w:r>
              <w:rPr>
                <w:rFonts w:ascii="Times New Roman" w:eastAsia="標楷體" w:hAnsi="Times New Roman" w:cs="標楷體"/>
                <w:szCs w:val="24"/>
              </w:rPr>
              <w:t>：</w:t>
            </w:r>
            <w:r>
              <w:rPr>
                <w:rFonts w:ascii="Times New Roman" w:eastAsia="標楷體" w:hAnsi="Times New Roman" w:cs="標楷體"/>
                <w:szCs w:val="24"/>
              </w:rPr>
              <w:t>2</w:t>
            </w:r>
            <w:r>
              <w:rPr>
                <w:rFonts w:ascii="Times New Roman" w:eastAsia="標楷體" w:hAnsi="Times New Roman"/>
                <w:szCs w:val="24"/>
              </w:rPr>
              <w:t>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教師如何面對非主流性取向學生</w:t>
            </w: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5C59B5">
            <w:pPr>
              <w:ind w:left="0"/>
              <w:jc w:val="center"/>
            </w:pPr>
          </w:p>
        </w:tc>
      </w:tr>
      <w:tr w:rsidR="005C59B5">
        <w:tblPrEx>
          <w:tblCellMar>
            <w:top w:w="0" w:type="dxa"/>
            <w:bottom w:w="0" w:type="dxa"/>
          </w:tblCellMar>
        </w:tblPrEx>
        <w:trPr>
          <w:trHeight w:val="579"/>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pPr>
            <w:r>
              <w:rPr>
                <w:rFonts w:ascii="Times New Roman" w:eastAsia="標楷體" w:hAnsi="Times New Roman" w:cs="標楷體"/>
                <w:szCs w:val="24"/>
              </w:rPr>
              <w:t>15</w:t>
            </w:r>
            <w:r>
              <w:rPr>
                <w:rFonts w:ascii="Times New Roman" w:eastAsia="標楷體" w:hAnsi="Times New Roman" w:cs="標楷體"/>
                <w:szCs w:val="24"/>
              </w:rPr>
              <w:t>：</w:t>
            </w:r>
            <w:r>
              <w:rPr>
                <w:rFonts w:ascii="Times New Roman" w:eastAsia="標楷體" w:hAnsi="Times New Roman"/>
                <w:szCs w:val="24"/>
              </w:rPr>
              <w:t>30~16</w:t>
            </w:r>
            <w:r>
              <w:rPr>
                <w:rFonts w:ascii="Times New Roman" w:eastAsia="標楷體" w:hAnsi="Times New Roman" w:cs="標楷體"/>
                <w:szCs w:val="24"/>
              </w:rPr>
              <w:t>：</w:t>
            </w:r>
            <w:r>
              <w:rPr>
                <w:rFonts w:ascii="Times New Roman" w:eastAsia="標楷體" w:hAnsi="Times New Roman" w:cs="標楷體"/>
                <w:szCs w:val="24"/>
              </w:rPr>
              <w:t>2</w:t>
            </w:r>
            <w:r>
              <w:rPr>
                <w:rFonts w:ascii="Times New Roman" w:eastAsia="標楷體" w:hAnsi="Times New Roman"/>
                <w:szCs w:val="24"/>
              </w:rPr>
              <w:t>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Times New Roman" w:eastAsia="標楷體" w:hAnsi="Times New Roman" w:cs="標楷體"/>
                <w:szCs w:val="24"/>
              </w:rPr>
            </w:pPr>
            <w:r>
              <w:rPr>
                <w:rFonts w:ascii="Times New Roman" w:eastAsia="標楷體" w:hAnsi="Times New Roman" w:cs="標楷體"/>
                <w:szCs w:val="24"/>
              </w:rPr>
              <w:t>教師如何面對家長提出的相關質疑</w:t>
            </w: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5C59B5">
            <w:pPr>
              <w:ind w:left="0" w:firstLine="0"/>
              <w:jc w:val="center"/>
              <w:rPr>
                <w:rFonts w:ascii="標楷體" w:eastAsia="標楷體" w:hAnsi="標楷體" w:cs="標楷體"/>
                <w:szCs w:val="24"/>
              </w:rPr>
            </w:pPr>
          </w:p>
        </w:tc>
      </w:tr>
      <w:tr w:rsidR="005C59B5">
        <w:tblPrEx>
          <w:tblCellMar>
            <w:top w:w="0" w:type="dxa"/>
            <w:bottom w:w="0" w:type="dxa"/>
          </w:tblCellMar>
        </w:tblPrEx>
        <w:trPr>
          <w:trHeight w:val="579"/>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Times New Roman" w:eastAsia="標楷體" w:hAnsi="Times New Roman" w:cs="標楷體"/>
                <w:szCs w:val="24"/>
              </w:rPr>
            </w:pPr>
            <w:r>
              <w:rPr>
                <w:rFonts w:ascii="Times New Roman" w:eastAsia="標楷體" w:hAnsi="Times New Roman" w:cs="標楷體"/>
                <w:szCs w:val="24"/>
              </w:rPr>
              <w:t>16:30~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Times New Roman" w:eastAsia="標楷體" w:hAnsi="Times New Roman" w:cs="標楷體"/>
                <w:szCs w:val="24"/>
              </w:rPr>
            </w:pPr>
            <w:r>
              <w:rPr>
                <w:rFonts w:ascii="Times New Roman" w:eastAsia="標楷體" w:hAnsi="Times New Roman" w:cs="標楷體"/>
                <w:szCs w:val="24"/>
              </w:rPr>
              <w:t>賦歸</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9B5" w:rsidRDefault="006A4779">
            <w:pPr>
              <w:ind w:left="0" w:firstLine="0"/>
              <w:jc w:val="center"/>
              <w:rPr>
                <w:rFonts w:ascii="標楷體" w:eastAsia="標楷體" w:hAnsi="標楷體" w:cs="標楷體"/>
                <w:szCs w:val="24"/>
              </w:rPr>
            </w:pPr>
            <w:r>
              <w:rPr>
                <w:rFonts w:ascii="標楷體" w:eastAsia="標楷體" w:hAnsi="標楷體" w:cs="標楷體"/>
                <w:szCs w:val="24"/>
              </w:rPr>
              <w:t>性平團</w:t>
            </w:r>
          </w:p>
        </w:tc>
      </w:tr>
    </w:tbl>
    <w:p w:rsidR="005C59B5" w:rsidRDefault="005C59B5">
      <w:pPr>
        <w:snapToGrid w:val="0"/>
        <w:ind w:left="0" w:firstLine="0"/>
        <w:rPr>
          <w:rFonts w:ascii="標楷體" w:eastAsia="標楷體" w:hAnsi="標楷體"/>
          <w:szCs w:val="24"/>
        </w:rPr>
      </w:pPr>
    </w:p>
    <w:p w:rsidR="005C59B5" w:rsidRDefault="006A4779">
      <w:pPr>
        <w:snapToGrid w:val="0"/>
        <w:ind w:left="0" w:firstLine="0"/>
      </w:pPr>
      <w:r>
        <w:rPr>
          <w:rFonts w:ascii="標楷體" w:eastAsia="標楷體" w:hAnsi="標楷體" w:cs="標楷體"/>
          <w:szCs w:val="24"/>
        </w:rPr>
        <w:t>九、經費來源與概算：</w:t>
      </w:r>
      <w:r>
        <w:rPr>
          <w:rFonts w:ascii="Arial" w:eastAsia="標楷體" w:hAnsi="Arial" w:cs="標楷體"/>
          <w:kern w:val="0"/>
          <w:szCs w:val="24"/>
        </w:rPr>
        <w:t>教育部補助直轄市、縣</w:t>
      </w:r>
      <w:r>
        <w:rPr>
          <w:rFonts w:ascii="Arial" w:eastAsia="標楷體" w:hAnsi="Arial" w:cs="標楷體"/>
          <w:kern w:val="0"/>
          <w:szCs w:val="24"/>
        </w:rPr>
        <w:t>(</w:t>
      </w:r>
      <w:r>
        <w:rPr>
          <w:rFonts w:ascii="Arial" w:eastAsia="標楷體" w:hAnsi="Arial" w:cs="標楷體"/>
          <w:kern w:val="0"/>
          <w:szCs w:val="24"/>
        </w:rPr>
        <w:t>市</w:t>
      </w:r>
      <w:r>
        <w:rPr>
          <w:rFonts w:ascii="Arial" w:eastAsia="標楷體" w:hAnsi="Arial" w:cs="標楷體"/>
          <w:kern w:val="0"/>
          <w:szCs w:val="24"/>
        </w:rPr>
        <w:t>)</w:t>
      </w:r>
      <w:r>
        <w:rPr>
          <w:rFonts w:ascii="Arial" w:eastAsia="標楷體" w:hAnsi="Arial" w:cs="標楷體"/>
          <w:kern w:val="0"/>
          <w:szCs w:val="24"/>
        </w:rPr>
        <w:t>政府精進國民中學及國民小學教師教學專業與課程品質作業要點專款補助。</w:t>
      </w:r>
    </w:p>
    <w:p w:rsidR="005C59B5" w:rsidRDefault="006A4779">
      <w:pPr>
        <w:snapToGrid w:val="0"/>
        <w:ind w:left="0" w:firstLine="0"/>
      </w:pPr>
      <w:r>
        <w:rPr>
          <w:rFonts w:ascii="標楷體" w:eastAsia="標楷體" w:hAnsi="標楷體" w:cs="標楷體"/>
          <w:szCs w:val="24"/>
        </w:rPr>
        <w:t>十、成效評估之實施：</w:t>
      </w:r>
    </w:p>
    <w:p w:rsidR="005C59B5" w:rsidRDefault="006A4779">
      <w:pPr>
        <w:snapToGrid w:val="0"/>
        <w:ind w:left="0" w:firstLine="0"/>
      </w:pPr>
      <w:r>
        <w:rPr>
          <w:rFonts w:ascii="標楷體" w:eastAsia="標楷體" w:hAnsi="標楷體" w:cs="標楷體"/>
          <w:szCs w:val="24"/>
        </w:rPr>
        <w:t>（一</w:t>
      </w:r>
      <w:r>
        <w:rPr>
          <w:rFonts w:ascii="標楷體" w:eastAsia="標楷體" w:hAnsi="標楷體" w:cs="標楷體"/>
          <w:szCs w:val="24"/>
        </w:rPr>
        <w:t xml:space="preserve">) </w:t>
      </w:r>
      <w:r>
        <w:rPr>
          <w:rFonts w:ascii="標楷體" w:eastAsia="標楷體" w:hAnsi="標楷體" w:cs="標楷體"/>
          <w:szCs w:val="24"/>
        </w:rPr>
        <w:t>評估方式：問卷調查</w:t>
      </w:r>
    </w:p>
    <w:p w:rsidR="005C59B5" w:rsidRDefault="006A4779">
      <w:pPr>
        <w:snapToGrid w:val="0"/>
        <w:ind w:left="0" w:firstLine="0"/>
      </w:pPr>
      <w:r>
        <w:rPr>
          <w:rFonts w:ascii="標楷體" w:eastAsia="標楷體" w:hAnsi="標楷體" w:cs="標楷體"/>
          <w:szCs w:val="24"/>
        </w:rPr>
        <w:t>（二）評估工具：滿意度調查表</w:t>
      </w:r>
    </w:p>
    <w:p w:rsidR="005C59B5" w:rsidRDefault="006A4779">
      <w:pPr>
        <w:snapToGrid w:val="0"/>
        <w:ind w:left="0" w:firstLine="0"/>
      </w:pPr>
      <w:r>
        <w:rPr>
          <w:rFonts w:ascii="標楷體" w:eastAsia="標楷體" w:hAnsi="標楷體" w:cs="標楷體"/>
          <w:szCs w:val="24"/>
        </w:rPr>
        <w:t>（三）評估指標：</w:t>
      </w:r>
    </w:p>
    <w:p w:rsidR="005C59B5" w:rsidRDefault="006A4779">
      <w:pPr>
        <w:snapToGrid w:val="0"/>
        <w:ind w:left="0" w:firstLine="0"/>
      </w:pPr>
      <w:r>
        <w:rPr>
          <w:rFonts w:ascii="標楷體" w:eastAsia="標楷體" w:hAnsi="標楷體" w:cs="標楷體"/>
          <w:szCs w:val="24"/>
        </w:rPr>
        <w:t xml:space="preserve">      1.</w:t>
      </w:r>
      <w:r>
        <w:rPr>
          <w:rFonts w:ascii="標楷體" w:eastAsia="標楷體" w:hAnsi="標楷體" w:cs="標楷體"/>
          <w:szCs w:val="24"/>
        </w:rPr>
        <w:t>教師同意滿意研習安排</w:t>
      </w:r>
    </w:p>
    <w:p w:rsidR="005C59B5" w:rsidRDefault="006A4779">
      <w:pPr>
        <w:snapToGrid w:val="0"/>
        <w:ind w:left="0" w:firstLine="0"/>
      </w:pPr>
      <w:r>
        <w:rPr>
          <w:rFonts w:ascii="標楷體" w:eastAsia="標楷體" w:hAnsi="標楷體" w:cs="標楷體"/>
          <w:szCs w:val="24"/>
        </w:rPr>
        <w:t xml:space="preserve">      2.</w:t>
      </w:r>
      <w:r>
        <w:rPr>
          <w:rFonts w:ascii="標楷體" w:eastAsia="標楷體" w:hAnsi="標楷體" w:cs="標楷體"/>
          <w:szCs w:val="24"/>
        </w:rPr>
        <w:t>教師同意接受課程內容並願意參與活動進行</w:t>
      </w:r>
    </w:p>
    <w:p w:rsidR="005C59B5" w:rsidRDefault="006A4779">
      <w:pPr>
        <w:snapToGrid w:val="0"/>
        <w:ind w:left="0" w:firstLine="0"/>
      </w:pPr>
      <w:r>
        <w:rPr>
          <w:rFonts w:ascii="標楷體" w:eastAsia="標楷體" w:hAnsi="標楷體" w:cs="標楷體"/>
          <w:szCs w:val="24"/>
        </w:rPr>
        <w:t>十一、預期成效：</w:t>
      </w:r>
    </w:p>
    <w:p w:rsidR="005C59B5" w:rsidRDefault="006A4779">
      <w:pPr>
        <w:ind w:left="0" w:firstLine="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一</w:t>
      </w:r>
      <w:r>
        <w:rPr>
          <w:rFonts w:ascii="標楷體" w:eastAsia="標楷體" w:hAnsi="標楷體" w:cs="標楷體"/>
          <w:szCs w:val="24"/>
        </w:rPr>
        <w:t>)</w:t>
      </w:r>
      <w:r>
        <w:rPr>
          <w:rFonts w:ascii="標楷體" w:eastAsia="標楷體" w:hAnsi="標楷體" w:cs="標楷體"/>
          <w:szCs w:val="24"/>
        </w:rPr>
        <w:t>增進教師瞭解青少年性別認同、情感關係與歷程的探討能力，厚植教師性平教學能量。</w:t>
      </w:r>
    </w:p>
    <w:p w:rsidR="005C59B5" w:rsidRDefault="006A4779">
      <w:pPr>
        <w:ind w:left="0" w:firstLine="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提升教師觀課與議課實務，以期增進性別教育之教學知能。</w:t>
      </w:r>
    </w:p>
    <w:p w:rsidR="005C59B5" w:rsidRDefault="006A4779">
      <w:pPr>
        <w:ind w:left="0" w:firstLine="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三</w:t>
      </w:r>
      <w:r>
        <w:rPr>
          <w:rFonts w:ascii="標楷體" w:eastAsia="標楷體" w:hAnsi="標楷體" w:cs="標楷體"/>
          <w:szCs w:val="24"/>
        </w:rPr>
        <w:t>)</w:t>
      </w:r>
      <w:r>
        <w:rPr>
          <w:rFonts w:ascii="標楷體" w:eastAsia="標楷體" w:hAnsi="標楷體" w:cs="標楷體"/>
          <w:szCs w:val="24"/>
        </w:rPr>
        <w:t>培養教師理解與接納學生多元家庭的態度，擴展性平教育教學實務新知。</w:t>
      </w:r>
    </w:p>
    <w:p w:rsidR="005C59B5" w:rsidRDefault="006A4779">
      <w:pPr>
        <w:ind w:left="0" w:firstLine="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四</w:t>
      </w:r>
      <w:r>
        <w:rPr>
          <w:rFonts w:ascii="標楷體" w:eastAsia="標楷體" w:hAnsi="標楷體" w:cs="標楷體"/>
          <w:szCs w:val="24"/>
        </w:rPr>
        <w:t>)</w:t>
      </w:r>
      <w:r>
        <w:rPr>
          <w:rFonts w:ascii="標楷體" w:eastAsia="標楷體" w:hAnsi="標楷體" w:cs="標楷體"/>
          <w:szCs w:val="24"/>
        </w:rPr>
        <w:t>開拓教師專業對話的視野，有效達致性別平等議題輔導目標。</w:t>
      </w:r>
    </w:p>
    <w:p w:rsidR="005C59B5" w:rsidRDefault="006A4779">
      <w:pPr>
        <w:snapToGrid w:val="0"/>
        <w:ind w:left="0" w:firstLine="0"/>
        <w:rPr>
          <w:rFonts w:ascii="標楷體" w:eastAsia="標楷體" w:hAnsi="標楷體" w:cs="標楷體"/>
        </w:rPr>
      </w:pPr>
      <w:r>
        <w:rPr>
          <w:rFonts w:ascii="標楷體" w:eastAsia="標楷體" w:hAnsi="標楷體" w:cs="標楷體"/>
        </w:rPr>
        <w:t>十二、本計畫聯絡人：歸仁國中性平執秘王旻虹</w:t>
      </w:r>
      <w:r>
        <w:rPr>
          <w:rFonts w:ascii="標楷體" w:eastAsia="標楷體" w:hAnsi="標楷體" w:cs="標楷體"/>
        </w:rPr>
        <w:t>(06-2301873#135)</w:t>
      </w:r>
      <w:r>
        <w:rPr>
          <w:rFonts w:ascii="標楷體" w:eastAsia="標楷體" w:hAnsi="標楷體" w:cs="標楷體"/>
        </w:rPr>
        <w:t>。</w:t>
      </w:r>
    </w:p>
    <w:p w:rsidR="005C59B5" w:rsidRDefault="006A4779">
      <w:pPr>
        <w:ind w:left="0" w:firstLine="0"/>
      </w:pPr>
      <w:r>
        <w:rPr>
          <w:rFonts w:ascii="標楷體" w:eastAsia="標楷體" w:hAnsi="標楷體" w:cs="標楷體"/>
          <w:szCs w:val="24"/>
        </w:rPr>
        <w:t>十三、本計畫經陳臺南市政府教育局國教輔導團初審並經教育部核准後實施</w:t>
      </w:r>
      <w:r>
        <w:rPr>
          <w:rFonts w:ascii="標楷體" w:eastAsia="標楷體" w:hAnsi="標楷體" w:cs="標楷體"/>
          <w:szCs w:val="24"/>
        </w:rPr>
        <w:t>，修正時亦同。</w:t>
      </w:r>
    </w:p>
    <w:sectPr w:rsidR="005C59B5">
      <w:pgSz w:w="11906" w:h="16838"/>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79" w:rsidRDefault="006A4779">
      <w:r>
        <w:separator/>
      </w:r>
    </w:p>
  </w:endnote>
  <w:endnote w:type="continuationSeparator" w:id="0">
    <w:p w:rsidR="006A4779" w:rsidRDefault="006A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79" w:rsidRDefault="006A4779">
      <w:r>
        <w:rPr>
          <w:color w:val="000000"/>
        </w:rPr>
        <w:separator/>
      </w:r>
    </w:p>
  </w:footnote>
  <w:footnote w:type="continuationSeparator" w:id="0">
    <w:p w:rsidR="006A4779" w:rsidRDefault="006A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364"/>
    <w:multiLevelType w:val="multilevel"/>
    <w:tmpl w:val="87EE326E"/>
    <w:lvl w:ilvl="0">
      <w:start w:val="1"/>
      <w:numFmt w:val="taiwaneseCountingThousand"/>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59B5"/>
    <w:rsid w:val="004F5F3D"/>
    <w:rsid w:val="005C59B5"/>
    <w:rsid w:val="006A4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2018-12-07T07:40:00Z</dcterms:created>
  <dcterms:modified xsi:type="dcterms:W3CDTF">2018-12-07T07:40:00Z</dcterms:modified>
</cp:coreProperties>
</file>